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55555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582"/>
        <w:gridCol w:w="102"/>
      </w:tblGrid>
      <w:tr w:rsidR="006376E1" w:rsidRPr="006376E1" w:rsidTr="006376E1">
        <w:trPr>
          <w:gridAfter w:val="1"/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1 -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مدت عضویت اعضاء اصلی و علی البدل هیأت های بدوی و تجدید نظر چند سال است؟ ( ماده 2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اصلی سه سال ـ علی البدل یک سال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هر دو 5 سال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هردو 3 سال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هیچ کدام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2-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کدام یک از مقامات زیر حق اعمال مجازات کسر حقوق و فوق العاده شغل کارمندان متخلف زیر مجموعه خود را دارد ؟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br/>
              <w:t xml:space="preserve">(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ماده 12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مدیر کل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روسای ادارات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معاون وزیر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استانداران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3-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کسی که مالی را از تصرف دیگری بدون رضایت او خارج می سازد و خودش به صورت غیر قانونی متصرف می شود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سرقت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تصرف عدوانی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مزاحمت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ممانعت از حق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4-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اگر آراء قطعی هیأت ها به دلایلی نقض یا ابطال گردد پرونده متهم در کدام هیأت مجدداً مورد رسیدگی و صدور رأی قرارمی گیرد ؟ ( مستنبط از تبصره 1 ماده 4 دستورالعمل هیأت عالی نظارت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</w:t>
            </w:r>
          </w:p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هیأت عالی نظارت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</w:rPr>
              <w:t> </w:t>
            </w:r>
          </w:p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هیأت مرکزی گزینش</w:t>
            </w:r>
          </w:p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هیأت هم عرض حسب مورد بدوی یا تجدید نظر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گزینه الف و ب صحیح است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5-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کدام گزینه در خصوص امور حقوقی و کیفری صحیح می باشد؟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شکواییه –مشتکی عنه ، مربوط به امور حقوقی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خواهان و خوانده، مربوط به امور کیفری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خواهان و خوانده مربوط به امور حقوقی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خواهان و مشتکی عنه مربوط به امور کیفری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6-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هیأت ها به تخلفات کدام دسته از کارمندان زیر می توانند رسیدگی نمایند؟( تبصره ماده 1 آیین نامه اجرایی قانون رسیدگی به تخلفات اداری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رسمی ـ ثابت ـ قراردادی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قراردادی ـ پیمانی ـ دایم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آزمایشی ـ رسمی ـ قراردادی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گزینه الف و ب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7-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اگر دبیر یا آموزگار یا هنر آموز و یا هر کسی که وظیفه تدریس را به عهده دارد و یا مدیر و دیگر عوامل اجرایی مرتبط با ثبت و ضبط نمرات مدارس ، نمره واقعی دانش آموز را برای او منظور نکند مرتکب کدام تخلف اداری شده است ؟ ( بند28 ماده 8 قانون رسیدگی به تخلفات اداری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)</w:t>
            </w:r>
          </w:p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FFFFFF"/>
                <w:rtl/>
              </w:rPr>
              <w:t>نقض مقررات مربوطه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33FF00"/>
                <w:rtl/>
              </w:rPr>
              <w:t>دادن نمره بر خلاف ضوابط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33FF00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اعمال غرض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تبعیض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8-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هرعمل یا ترک عمل که مغایر با شئونات شغلی یا اداری مستخدم دولت است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ایجاد نارضایتی در ارباب ورجوع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FFFFFF"/>
                <w:rtl/>
              </w:rPr>
              <w:t>ایراد تهمت وافترا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33FF00"/>
                <w:rtl/>
              </w:rPr>
              <w:t>رفتار خلاف شئون شغلی واداری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33FF00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تسامح در حفظ اموال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9-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آراء قطعی هیأت از چه زمانی لازم الاجراء است ؟ ( ماده 4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از تاریخ صدور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از تاریخ ابلاغ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از تاریخ تشکیل پرونده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lastRenderedPageBreak/>
              <w:t>هیچ کدام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10- ..........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کارمندی است که به علت ارتکاب یک یا چند تخلف اداری ، پرونده وی در هیأت مطرح و در جریان رسیدگی باشد. ( ماده 5 دستور العمل هیأت عالی نظارت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محکوم علیه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مجرم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متهم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متخلف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رسیدگی به اتهام کدام یک از کارمندان زیر در صلاحیت هیأت بدوی مرکز می باشد؟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مدیر کل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مدیر هسته گزینش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معاونین مدیر کل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مدیر ارزیابی /حراست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12-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صلاحیت رسیدگی به تخلفات اداری کارمندان با کدام مرجع زیر است؟(ماده 4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کارگزینی اداره کل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شورای حل اختلاف دادگستری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هیأت بدوی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دایره حقوقی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13-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کارمندی که بیش از دو ماه غیبت غیر موجه متوالی یا چهار ماه متناوب غیبت غیر موجه داشته و به محل کار خود حضور نیابد مستحق کدام مجازات اداری است ؟ ( بند ی ماده 9 قانون رسیدگی به تخلفات اداری و بر اساس رویه مشابه عملی هیأت های بدوی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بازخرید خدمت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بازنشستگی اجباری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اخراج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انفصال دائم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14-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 xml:space="preserve">استفاده نکردن از گروه تحقیق ، مانع رسیدگی هیأت به پرونده اتهامی و صدور </w:t>
            </w:r>
            <w:proofErr w:type="gramStart"/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رأی .....</w:t>
            </w:r>
            <w:proofErr w:type="gramEnd"/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 xml:space="preserve"> (تبصره ماده 14 آیین نامهاجرایی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می باشد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نمی باشد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نظر هیأت عالی نظارت لازم الاتباع است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به تشخیص مدیر کل عمل می شود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15-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تشخیص تخلف و انطباق آن با یکی از موارد تخلفات مندرج در قانون به عهده کدام مرجع است ؟ ( ماده20 آیین نامه اجرایی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FFFFFF"/>
                <w:rtl/>
              </w:rPr>
              <w:t>کارگزینی دستگاه مربوطه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33FF00"/>
                <w:rtl/>
              </w:rPr>
              <w:t>هیأت رسیدگی کننده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33FF00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بازرسی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حراست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16-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تصاحب نامشروع و غیر قانونی مال متعلق به دولت توسط ماموریکه حسب وظیفه قانونی آن مال به او سپرده شده است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اختلاس</w:t>
            </w:r>
            <w:bookmarkStart w:id="0" w:name="_GoBack"/>
            <w:bookmarkEnd w:id="0"/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اخاذی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رشوه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ارتشاء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17-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غیبت غیر موجه علاوه بر مجازات اداری توسط هیأت بدوی رسیدگی به تخلفات اداری دارای 2 اثر تبعی است که توسط اداره متبوع کارمند اعمال می شود عبارتند از : ( اقدام کارگزینی پس از اعمال مجازات هیأت در خصوص غیبت غیر موجه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عدم پرداخت حقوق ایام غیبت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عدم احتساب سوابق ایام غیبت توسط کارگزینی ادارات اعمال می شود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تنزل رتبه شغلی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گزینه الف و ب صحیح است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18-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در صورت درخواست کتبی متهم برای دفاع حضوری هیأت چه تکلیفی دارد ؟ ( تبصره ماده 19 آیین نامه اجرایی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هیأت موظف است یک بار وی را برای حضور در جلسه دعوت کند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هیأت تکلیفی ندارد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lastRenderedPageBreak/>
              <w:t>هیأت مراتب را از دفتر هماهنگی استعلام نظر به عمل می آورد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گزینه های الف و ج صحیح است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lastRenderedPageBreak/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19-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کدام یک از موارد زیر جزء تخلفات اداری محسوب می شود؟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دادن نمره یا امتیاز بر خلاف ضوابط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سوء استفاده از مقام یا موقعیت اداری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رعایت نکردن حجاب اسلامی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هر سه مورد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6376E1" w:rsidRPr="006376E1" w:rsidTr="006376E1">
        <w:trPr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20-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 xml:space="preserve">بلاتکلیف گذاردن مستخدمان دولت در مواد طرح پرونده اتهامی آنان در هیأت ها یا صدور آرای غیر قطعی </w:t>
            </w:r>
            <w:proofErr w:type="gramStart"/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( قابل</w:t>
            </w:r>
            <w:proofErr w:type="gramEnd"/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 xml:space="preserve"> تجدید نظر ) از سوی هیأت های بدوی و نیز در موارد نقض آراء قطعی در دیوان عدالت اداری یا هیأت عالی نظارت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.......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br/>
              <w:t xml:space="preserve">( 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ماده 30 آیین نامه اجرایی قانون</w:t>
            </w:r>
            <w:r w:rsidRPr="006376E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)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صحیح است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shd w:val="clear" w:color="auto" w:fill="00FF00"/>
                <w:rtl/>
              </w:rPr>
              <w:t>مجوزی ندارد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پس از تجویز دفتر هماهنگی وزارت متبوع مورد اشکال است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</w:r>
            <w:r w:rsidRPr="006376E1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با نظر هیأت عالی نظارت صحیح است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6376E1" w:rsidRPr="006376E1" w:rsidRDefault="006376E1" w:rsidP="0063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91F01" w:rsidRPr="006376E1" w:rsidRDefault="00E91F01" w:rsidP="006376E1">
      <w:pPr>
        <w:rPr>
          <w:color w:val="FF0000"/>
        </w:rPr>
      </w:pPr>
    </w:p>
    <w:sectPr w:rsidR="00E91F01" w:rsidRPr="0063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B"/>
    <w:rsid w:val="002E1A7B"/>
    <w:rsid w:val="006376E1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3</cp:revision>
  <dcterms:created xsi:type="dcterms:W3CDTF">2018-03-30T09:20:00Z</dcterms:created>
  <dcterms:modified xsi:type="dcterms:W3CDTF">2018-03-30T09:21:00Z</dcterms:modified>
</cp:coreProperties>
</file>